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890" w:rsidRPr="002A5890" w:rsidRDefault="002A5890" w:rsidP="002A589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JCDAA </w:t>
      </w:r>
      <w:r w:rsidRPr="002A5890">
        <w:rPr>
          <w:rFonts w:ascii="Times New Roman" w:hAnsi="Times New Roman" w:cs="Times New Roman"/>
          <w:b/>
          <w:sz w:val="24"/>
          <w:szCs w:val="24"/>
          <w:u w:val="single"/>
        </w:rPr>
        <w:t>Tobacco-Free School Grounds for Students</w:t>
      </w:r>
    </w:p>
    <w:p w:rsidR="002A5890" w:rsidRPr="002A5890" w:rsidRDefault="002A5890" w:rsidP="002A5890">
      <w:pPr>
        <w:pStyle w:val="NoSpacing"/>
        <w:rPr>
          <w:rFonts w:ascii="Times New Roman" w:hAnsi="Times New Roman" w:cs="Times New Roman"/>
          <w:sz w:val="24"/>
          <w:szCs w:val="24"/>
        </w:rPr>
      </w:pPr>
    </w:p>
    <w:p w:rsidR="002A5890" w:rsidRPr="002A5890" w:rsidRDefault="002A5890" w:rsidP="002A5890">
      <w:pPr>
        <w:pStyle w:val="NoSpacing"/>
        <w:rPr>
          <w:rFonts w:ascii="Times New Roman" w:hAnsi="Times New Roman" w:cs="Times New Roman"/>
          <w:sz w:val="24"/>
          <w:szCs w:val="24"/>
        </w:rPr>
      </w:pPr>
      <w:r w:rsidRPr="002A5890">
        <w:rPr>
          <w:rFonts w:ascii="Times New Roman" w:hAnsi="Times New Roman" w:cs="Times New Roman"/>
          <w:sz w:val="24"/>
          <w:szCs w:val="24"/>
        </w:rPr>
        <w:tab/>
        <w:t>(See GAOC and KMA)</w:t>
      </w:r>
    </w:p>
    <w:p w:rsidR="002A5890" w:rsidRPr="002A5890" w:rsidRDefault="002A5890" w:rsidP="002A5890">
      <w:pPr>
        <w:pStyle w:val="NoSpacing"/>
        <w:rPr>
          <w:rFonts w:ascii="Times New Roman" w:hAnsi="Times New Roman" w:cs="Times New Roman"/>
          <w:sz w:val="24"/>
          <w:szCs w:val="24"/>
        </w:rPr>
      </w:pPr>
      <w:r w:rsidRPr="002A5890">
        <w:rPr>
          <w:rFonts w:ascii="Times New Roman" w:hAnsi="Times New Roman" w:cs="Times New Roman"/>
          <w:sz w:val="24"/>
          <w:szCs w:val="24"/>
        </w:rPr>
        <w:tab/>
        <w:t>The use, possession, or promotion of any tobacco product by any student is prohibited at all time in any district facility; in school vehicles; at school-sponsored activities, programs, or events; and on school owned or operated property.</w:t>
      </w:r>
    </w:p>
    <w:p w:rsidR="002A5890" w:rsidRPr="002A5890" w:rsidRDefault="002A5890" w:rsidP="002A5890">
      <w:pPr>
        <w:pStyle w:val="NoSpacing"/>
        <w:rPr>
          <w:rFonts w:ascii="Times New Roman" w:hAnsi="Times New Roman" w:cs="Times New Roman"/>
          <w:sz w:val="24"/>
          <w:szCs w:val="24"/>
        </w:rPr>
      </w:pPr>
      <w:r w:rsidRPr="002A5890">
        <w:rPr>
          <w:rFonts w:ascii="Times New Roman" w:hAnsi="Times New Roman" w:cs="Times New Roman"/>
          <w:sz w:val="24"/>
          <w:szCs w:val="24"/>
        </w:rPr>
        <w:tab/>
        <w:t xml:space="preserve">Student violations will result in disciplinary actions as outlined by board policy and/or student handbooks. Disciplinary actions may include parent/guardian notification, participation in a tobacco and electronic nicotine delivery systems education program, referral to a cessation program, and/or community service. Student violations may be reported to law enforcement if use or possession is deemed </w:t>
      </w:r>
      <w:proofErr w:type="gramStart"/>
      <w:r w:rsidRPr="002A5890">
        <w:rPr>
          <w:rFonts w:ascii="Times New Roman" w:hAnsi="Times New Roman" w:cs="Times New Roman"/>
          <w:sz w:val="24"/>
          <w:szCs w:val="24"/>
        </w:rPr>
        <w:t>to be illegal</w:t>
      </w:r>
      <w:proofErr w:type="gramEnd"/>
      <w:r w:rsidRPr="002A5890">
        <w:rPr>
          <w:rFonts w:ascii="Times New Roman" w:hAnsi="Times New Roman" w:cs="Times New Roman"/>
          <w:sz w:val="24"/>
          <w:szCs w:val="24"/>
        </w:rPr>
        <w:t>.</w:t>
      </w:r>
    </w:p>
    <w:p w:rsidR="002A5890" w:rsidRPr="002A5890" w:rsidRDefault="002A5890" w:rsidP="002A5890">
      <w:pPr>
        <w:pStyle w:val="NoSpacing"/>
        <w:rPr>
          <w:rFonts w:ascii="Times New Roman" w:hAnsi="Times New Roman" w:cs="Times New Roman"/>
          <w:sz w:val="24"/>
          <w:szCs w:val="24"/>
        </w:rPr>
      </w:pPr>
      <w:r w:rsidRPr="002A5890">
        <w:rPr>
          <w:rFonts w:ascii="Times New Roman" w:hAnsi="Times New Roman" w:cs="Times New Roman"/>
          <w:sz w:val="24"/>
          <w:szCs w:val="24"/>
        </w:rPr>
        <w:tab/>
        <w:t>The following definitions apply to this policy.</w:t>
      </w:r>
    </w:p>
    <w:p w:rsidR="002A5890" w:rsidRPr="002A5890" w:rsidRDefault="002A5890" w:rsidP="002A5890">
      <w:pPr>
        <w:pStyle w:val="NoSpacing"/>
        <w:rPr>
          <w:rFonts w:ascii="Times New Roman" w:hAnsi="Times New Roman" w:cs="Times New Roman"/>
          <w:sz w:val="24"/>
          <w:szCs w:val="24"/>
        </w:rPr>
      </w:pPr>
      <w:r w:rsidRPr="002A5890">
        <w:rPr>
          <w:rFonts w:ascii="Times New Roman" w:hAnsi="Times New Roman" w:cs="Times New Roman"/>
          <w:sz w:val="24"/>
          <w:szCs w:val="24"/>
        </w:rPr>
        <w:tab/>
      </w:r>
      <w:proofErr w:type="gramStart"/>
      <w:r w:rsidRPr="002A5890">
        <w:rPr>
          <w:rFonts w:ascii="Times New Roman" w:hAnsi="Times New Roman" w:cs="Times New Roman"/>
          <w:sz w:val="24"/>
          <w:szCs w:val="24"/>
        </w:rPr>
        <w:t>“Tobacco product” means any product that is made from or derived from tobacco, or that contains nicotine, that is intended for human consumption or is likely to be consumed, whether smoked, heated, chewed, absorbed, dissolved, inhaled, or ingested by any other means, including, but not limited to, electronic nicotine delivery system (hereafter “ENDS”), cigarettes, cigars, pipe tobacco, chewing tobacco, snuff, or snus.</w:t>
      </w:r>
      <w:proofErr w:type="gramEnd"/>
      <w:r w:rsidRPr="002A5890">
        <w:rPr>
          <w:rFonts w:ascii="Times New Roman" w:hAnsi="Times New Roman" w:cs="Times New Roman"/>
          <w:sz w:val="24"/>
          <w:szCs w:val="24"/>
        </w:rPr>
        <w:t xml:space="preserve"> Tobacco product also means any component or accessory used in the consumption of a tobacco product, such as filters, rolling papers, pipes, charging devices, cartridges, and any substances used in ENDS, whether or not they contain nicotine. This definition does not include FDA-approved nicotine replacement therapies including transdermal nicotine patches, nicotine gum, and nicotine lozenges prescribed to the student by a medical practitioner or obtained over the counter and used in accordance with label requirements.</w:t>
      </w:r>
    </w:p>
    <w:p w:rsidR="002A5890" w:rsidRPr="002A5890" w:rsidRDefault="002A5890" w:rsidP="002A5890">
      <w:pPr>
        <w:pStyle w:val="NoSpacing"/>
        <w:rPr>
          <w:rFonts w:ascii="Times New Roman" w:hAnsi="Times New Roman" w:cs="Times New Roman"/>
          <w:sz w:val="24"/>
          <w:szCs w:val="24"/>
        </w:rPr>
      </w:pPr>
      <w:r w:rsidRPr="002A5890">
        <w:rPr>
          <w:rFonts w:ascii="Times New Roman" w:hAnsi="Times New Roman" w:cs="Times New Roman"/>
          <w:sz w:val="24"/>
          <w:szCs w:val="24"/>
        </w:rPr>
        <w:tab/>
        <w:t>“Electronic nicotine delivery system” or “(ENDS)” means any device that delivers a vaporized solution (including nicotine, THC, or any other substance) by means of cartridge or other chemical delivery systems. Such definition shall include, but may not be limited to, any electronic cigarette, vape pen, hookah pen, cigar, cigarillo, pipe, or personal vaporizer. ENDS are not FDA-approved nicotine replacement therapy devices.</w:t>
      </w:r>
    </w:p>
    <w:p w:rsidR="002A5890" w:rsidRDefault="002A5890" w:rsidP="002A5890">
      <w:pPr>
        <w:pStyle w:val="NoSpacing"/>
        <w:rPr>
          <w:rFonts w:ascii="Times New Roman" w:hAnsi="Times New Roman" w:cs="Times New Roman"/>
          <w:sz w:val="24"/>
          <w:szCs w:val="24"/>
        </w:rPr>
      </w:pPr>
      <w:r w:rsidRPr="002A5890">
        <w:rPr>
          <w:rFonts w:ascii="Times New Roman" w:hAnsi="Times New Roman" w:cs="Times New Roman"/>
          <w:sz w:val="24"/>
          <w:szCs w:val="24"/>
        </w:rPr>
        <w:tab/>
        <w:t>“Promotion” includes, but is not limited to, product advertising via branded gear, bags, clothing, any personal articles, signs, structures, vehicles, flyers, or any other materials.</w:t>
      </w:r>
    </w:p>
    <w:p w:rsidR="002A5890" w:rsidRDefault="002A5890" w:rsidP="002A5890">
      <w:pPr>
        <w:pStyle w:val="NoSpacing"/>
        <w:rPr>
          <w:rFonts w:ascii="Times New Roman" w:hAnsi="Times New Roman" w:cs="Times New Roman"/>
          <w:sz w:val="24"/>
          <w:szCs w:val="24"/>
        </w:rPr>
      </w:pPr>
    </w:p>
    <w:p w:rsidR="002A5890" w:rsidRPr="002A5890" w:rsidRDefault="002A5890" w:rsidP="002A5890">
      <w:pPr>
        <w:pStyle w:val="NoSpacing"/>
        <w:rPr>
          <w:rFonts w:ascii="Times New Roman" w:hAnsi="Times New Roman" w:cs="Times New Roman"/>
          <w:b/>
          <w:sz w:val="24"/>
          <w:szCs w:val="24"/>
        </w:rPr>
      </w:pPr>
      <w:bookmarkStart w:id="0" w:name="_GoBack"/>
      <w:r w:rsidRPr="002A5890">
        <w:rPr>
          <w:rFonts w:ascii="Times New Roman" w:hAnsi="Times New Roman" w:cs="Times New Roman"/>
          <w:b/>
          <w:sz w:val="24"/>
          <w:szCs w:val="24"/>
        </w:rPr>
        <w:t>BOE Approval August 12, 2020</w:t>
      </w:r>
    </w:p>
    <w:bookmarkEnd w:id="0"/>
    <w:p w:rsidR="006658E0" w:rsidRDefault="006658E0"/>
    <w:sectPr w:rsidR="00665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90"/>
    <w:rsid w:val="002A5890"/>
    <w:rsid w:val="0066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1450"/>
  <w15:chartTrackingRefBased/>
  <w15:docId w15:val="{A7461C1B-2260-4217-A23B-E3C92AAE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text">
    <w:name w:val="XXXX text"/>
    <w:basedOn w:val="Normal"/>
    <w:rsid w:val="002A5890"/>
    <w:pPr>
      <w:tabs>
        <w:tab w:val="left" w:pos="990"/>
        <w:tab w:val="right" w:pos="9245"/>
      </w:tabs>
      <w:spacing w:after="0" w:line="480" w:lineRule="auto"/>
      <w:jc w:val="both"/>
    </w:pPr>
    <w:rPr>
      <w:rFonts w:ascii="Times New Roman" w:eastAsia="Times New Roman" w:hAnsi="Times New Roman" w:cs="Times New Roman"/>
      <w:spacing w:val="28"/>
      <w:szCs w:val="20"/>
    </w:rPr>
  </w:style>
  <w:style w:type="paragraph" w:customStyle="1" w:styleId="XXXXXtext">
    <w:name w:val="XXXXX text"/>
    <w:basedOn w:val="Normal"/>
    <w:rsid w:val="002A5890"/>
    <w:pPr>
      <w:tabs>
        <w:tab w:val="left" w:pos="1260"/>
        <w:tab w:val="right" w:pos="9245"/>
      </w:tabs>
      <w:spacing w:after="0" w:line="480" w:lineRule="auto"/>
      <w:jc w:val="both"/>
    </w:pPr>
    <w:rPr>
      <w:rFonts w:ascii="Times New Roman" w:eastAsia="Times New Roman" w:hAnsi="Times New Roman" w:cs="Times New Roman"/>
      <w:spacing w:val="28"/>
      <w:szCs w:val="20"/>
    </w:rPr>
  </w:style>
  <w:style w:type="paragraph" w:customStyle="1" w:styleId="XXXXX">
    <w:name w:val="XXXXX"/>
    <w:basedOn w:val="Normal"/>
    <w:next w:val="XXXXXtext"/>
    <w:rsid w:val="002A5890"/>
    <w:pPr>
      <w:tabs>
        <w:tab w:val="left" w:pos="1260"/>
        <w:tab w:val="right" w:pos="9245"/>
      </w:tabs>
      <w:spacing w:after="0" w:line="480" w:lineRule="auto"/>
    </w:pPr>
    <w:rPr>
      <w:rFonts w:ascii="Times New Roman" w:eastAsia="Times New Roman" w:hAnsi="Times New Roman" w:cs="Times New Roman"/>
      <w:b/>
      <w:spacing w:val="28"/>
      <w:szCs w:val="20"/>
    </w:rPr>
  </w:style>
  <w:style w:type="paragraph" w:styleId="NoSpacing">
    <w:name w:val="No Spacing"/>
    <w:uiPriority w:val="1"/>
    <w:qFormat/>
    <w:rsid w:val="002A5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2020-08-31T19:39:00Z</dcterms:created>
  <dcterms:modified xsi:type="dcterms:W3CDTF">2020-08-31T19:40:00Z</dcterms:modified>
</cp:coreProperties>
</file>